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74B" w:rsidRDefault="0049674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-507365</wp:posOffset>
            </wp:positionV>
            <wp:extent cx="7082790" cy="10091420"/>
            <wp:effectExtent l="19050" t="0" r="3810" b="0"/>
            <wp:wrapTight wrapText="bothSides">
              <wp:wrapPolygon edited="0">
                <wp:start x="-58" y="0"/>
                <wp:lineTo x="-58" y="21570"/>
                <wp:lineTo x="21612" y="21570"/>
                <wp:lineTo x="21612" y="0"/>
                <wp:lineTo x="-58" y="0"/>
              </wp:wrapPolygon>
            </wp:wrapTight>
            <wp:docPr id="1" name="Рисунок 0" descr="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5" cstate="print"/>
                    <a:srcRect r="1407"/>
                    <a:stretch>
                      <a:fillRect/>
                    </a:stretch>
                  </pic:blipFill>
                  <pic:spPr>
                    <a:xfrm>
                      <a:off x="0" y="0"/>
                      <a:ext cx="7082790" cy="10091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нравственное, социальное, </w:t>
      </w:r>
      <w:proofErr w:type="spellStart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общекультурное, спортивно-оздоровительное и т.д.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Виды внеурочной деятельности: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-игровая;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-познавательная;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-проблемно-ценностное общение;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-досугово-развлекательная деятельность (досуговое общение);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-художественное творчество;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-социальное творчество (социально преобразующая добровольческая деятельность);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-техническое творчество;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-трудовая (производственная) деятельность;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спортивно- оздоровительная деятельность;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туристско- краеведческая</w:t>
      </w:r>
      <w:proofErr w:type="gramEnd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3.4. Формы организации внеурочной деятельности: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экскурсии, факультативы, кружки, секции, круглые столы., конференции, диспуты, олимпиады, соревнования, проекты, общественно- полезная практика, интеллектуальные клубы, библиотечные вечера, конкурсы, викторины, познавательные  игры и др.</w:t>
      </w:r>
      <w:proofErr w:type="gramEnd"/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Организация внеурочной деятельности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4.1.В организации внеурочной деятельности принимают участие все педагогические работники Школы (учителя, педагог-организатор, социальный педагог, педагог-психолог, учитель-логопед, воспитатель и др.) при координирующей роли воспитателя ГПД. Он взаимодействует с педагогическими работниками и учебно-вспомогательным персоналом Школы с целью максимального удовлетворения образовательных запросов учащихся и их родителей (законных представителей). Он организует в группе внеурочную деятельность, оптимальную для развития положительного потенциала всех учащихся.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Количество часов, отводимое на внеурочную деятельность в определенном классе, Школа определяет самостоятельно исходя из имеющихся ресурсов самого образовательного учреждения и за счет интеграции ресурсов Школы и учреждений дополнительного образования детей. Школа создает условия для активного участия учащихся во внеурочной деятельности по всем ее направлениям (спортивно-оздоровительное, духовно-нравственное, социальное, </w:t>
      </w:r>
      <w:proofErr w:type="spellStart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общекультурное).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4.3.Внеурочная деятельность классных руководителей, воспитателей групп продленного дня, педагога-организатора, социального педагога, педагога-психолога, осуществляется в соответствии с их должностными обязанностями и квалификационными характеристиками должностей работников образования.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4.4 Образовательные программы внеурочной деятельности разрабатываются  Школой самостоятельно.  Авторские образовательные программы и программы внеурочной деятельности утверждаются руководителем Школы на основании решений педагогического совета Школы.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Длительность занятий зависит от возраста учащихся, вида деятельности и устанавливается в соответствии с санитарно-эпидемиологическими требованиями к условиям и организации обучения в Школе (СанПиН</w:t>
      </w:r>
      <w:proofErr w:type="gramStart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.4.2.2821-10).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таких видов деятельности, как чтение, музыкальные занятия, рисование, лепка, рукоделие, тихие игры, должна составлять:</w:t>
      </w:r>
      <w:proofErr w:type="gramEnd"/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не более 50 минут в день — для учащихся в 1-2-х классах;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не более 1,5 часов в день — для учащихся в 3-4-х классах.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Просмотры телепередач и кинофильмов должны проходить не чаще двух раз в неделю с ограничением длительности просмотра:</w:t>
      </w:r>
    </w:p>
    <w:p w:rsidR="0049217C" w:rsidRPr="0049217C" w:rsidRDefault="0049217C" w:rsidP="0049217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 часа — для учащихся в 1-3-х классах;</w:t>
      </w:r>
    </w:p>
    <w:p w:rsidR="0049217C" w:rsidRPr="0049217C" w:rsidRDefault="0049217C" w:rsidP="0049217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1,5 часо</w:t>
      </w:r>
      <w:proofErr w:type="gramStart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в-</w:t>
      </w:r>
      <w:proofErr w:type="gramEnd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учащихся в  4 классах.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Расписание внеурочной деятельности на год утверждается руководителем Школы в начале учебного года.</w:t>
      </w: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4.6. В соответствии с СанПиН для организации внеурочной деятельности могут использоваться общешкольные помещения (читальный, актовый и спортивный залы, библиотека), а также помещения домов культуры и центры детского досуга, спортивные сооружения.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4.7. Наполняемость группы учащихся при организации внеурочной деятельности в </w:t>
      </w:r>
      <w:proofErr w:type="gramStart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клубно- кружковой</w:t>
      </w:r>
      <w:proofErr w:type="gramEnd"/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форме определяется Школой.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4.8. Учет занятости учащихся внеурочной деятельностью осуществляется классным</w:t>
      </w: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руководителем в Журнале учета. Журнал учета должен содержать следующую информацию: дата проведения занятия, класс, ФИО учащихся, тему проведения занятия, ФИО учителя (педагога). Содержание занятий в Журнале учета должно соответствовать содержанию программы внеурочной деятельности.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Требования к программам внеурочной деятельности</w:t>
      </w: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Рабочие программы курсов внеурочной деятельности разрабатываются в соответствии с Положением о рабочих программах учебных предметов, курсов внеурочной деятельности и дополнительного образования.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 Учёт внеурочных достижений учащихся.</w:t>
      </w:r>
      <w:r w:rsidRPr="004921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Система оценки достижения результатов внеурочной деятельности.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Учет внеурочных достижение учащихся и система оценки достижений результатов внеурочной деятельности учащимися осуществляется в соответствии с Положением  о портфолио учащегося начальных классов.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Финансирование часов, отводимых на внеурочную деятельность.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t>8.1. Финансирование часов, отводимых на внеурочную деятельность, организуемую в</w:t>
      </w: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Школе, осуществляется в пределах средств субвенции бюджета на обеспечение</w:t>
      </w: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государственных гарантий прав граждан на получение общедоступного и бесплатного</w:t>
      </w:r>
      <w:r w:rsidRPr="004921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дошкольного, общего и дополнительного образования в Школе.</w:t>
      </w: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217C" w:rsidRPr="0049217C" w:rsidRDefault="0049217C" w:rsidP="0049217C">
      <w:pPr>
        <w:widowControl w:val="0"/>
        <w:autoSpaceDE w:val="0"/>
        <w:autoSpaceDN w:val="0"/>
        <w:adjustRightInd w:val="0"/>
        <w:spacing w:after="0" w:line="336" w:lineRule="auto"/>
        <w:rPr>
          <w:rFonts w:ascii="Times New Roman" w:eastAsia="Times New Roman" w:hAnsi="Times New Roman" w:cs="Times New Roman"/>
          <w:lang w:eastAsia="ru-RU"/>
        </w:rPr>
      </w:pPr>
    </w:p>
    <w:p w:rsidR="00AD5A5F" w:rsidRDefault="00AD5A5F"/>
    <w:sectPr w:rsidR="00AD5A5F" w:rsidSect="00A96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C345B"/>
    <w:multiLevelType w:val="hybridMultilevel"/>
    <w:tmpl w:val="748CB9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proofState w:spelling="clean" w:grammar="clean"/>
  <w:defaultTabStop w:val="708"/>
  <w:characterSpacingControl w:val="doNotCompress"/>
  <w:compat/>
  <w:rsids>
    <w:rsidRoot w:val="0049217C"/>
    <w:rsid w:val="0049217C"/>
    <w:rsid w:val="0049674B"/>
    <w:rsid w:val="00A9688B"/>
    <w:rsid w:val="00AD5A5F"/>
    <w:rsid w:val="00C81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8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6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7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131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720</Words>
  <Characters>4105</Characters>
  <Application>Microsoft Office Word</Application>
  <DocSecurity>0</DocSecurity>
  <Lines>34</Lines>
  <Paragraphs>9</Paragraphs>
  <ScaleCrop>false</ScaleCrop>
  <Company/>
  <LinksUpToDate>false</LinksUpToDate>
  <CharactersWithSpaces>4816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5</cp:revision>
  <dcterms:created xsi:type="dcterms:W3CDTF">2014-12-24T10:41:00Z</dcterms:created>
  <dcterms:modified xsi:type="dcterms:W3CDTF">2015-01-12T18:48:00Z</dcterms:modified>
</cp:coreProperties>
</file>